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359" w:rsidRDefault="00245359" w:rsidP="00150BC5">
      <w:pPr>
        <w:pStyle w:val="Tekstpodstawowy"/>
        <w:spacing w:line="276" w:lineRule="auto"/>
        <w:rPr>
          <w:rFonts w:ascii="Arial" w:eastAsia="Calibri" w:hAnsi="Arial" w:cs="Arial"/>
          <w:noProof/>
          <w:sz w:val="20"/>
          <w:szCs w:val="22"/>
        </w:rPr>
      </w:pPr>
    </w:p>
    <w:p w:rsidR="005154A1" w:rsidRDefault="005154A1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</w:p>
    <w:p w:rsidR="00245359" w:rsidRDefault="0048583C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6653A20A" wp14:editId="317C4A8D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50BC5" w:rsidRPr="001C1F5A" w:rsidRDefault="00150BC5" w:rsidP="00CC6AF3">
      <w:pPr>
        <w:pStyle w:val="Nagwek1"/>
        <w:spacing w:after="240"/>
        <w:rPr>
          <w:sz w:val="22"/>
          <w:szCs w:val="22"/>
        </w:rPr>
      </w:pPr>
      <w:r w:rsidRPr="001C1F5A">
        <w:rPr>
          <w:sz w:val="22"/>
          <w:szCs w:val="22"/>
        </w:rPr>
        <w:t xml:space="preserve">Załącznik </w:t>
      </w:r>
      <w:r w:rsidR="00570C0E" w:rsidRPr="001C1F5A">
        <w:rPr>
          <w:sz w:val="22"/>
          <w:szCs w:val="22"/>
        </w:rPr>
        <w:t xml:space="preserve">nr </w:t>
      </w:r>
      <w:r w:rsidR="00DA4D75" w:rsidRPr="001C1F5A">
        <w:rPr>
          <w:sz w:val="22"/>
          <w:szCs w:val="22"/>
        </w:rPr>
        <w:t>9</w:t>
      </w:r>
      <w:r w:rsidRPr="001C1F5A">
        <w:rPr>
          <w:sz w:val="22"/>
          <w:szCs w:val="22"/>
        </w:rPr>
        <w:t>: Wymagania w odniesieniu do informatycznego systemu finansowo-księgowego</w:t>
      </w:r>
    </w:p>
    <w:p w:rsidR="00150BC5" w:rsidRPr="001C1F5A" w:rsidRDefault="00150BC5" w:rsidP="00620BA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1C1F5A">
        <w:rPr>
          <w:rFonts w:ascii="Arial" w:hAnsi="Arial" w:cs="Arial"/>
          <w:b/>
          <w:iCs/>
          <w:sz w:val="22"/>
          <w:szCs w:val="22"/>
        </w:rPr>
        <w:t>Wymagania w odniesieniu do informatycznego systemu finansowo-księgowego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Przed poniesieniem wydatków w ramach Projektu, Beneficjent planuje i wprowadza odpowiednią odrębną ewidencję księgową w obszarze ksiąg rachunkowych.  Planując ewidencję księgową i dobierając odpowiednie konta księgowe beneficjent bierze pod uwagę: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potrzeby informacyjne związane ze sprawozdawczością w zakresie wydatków kwalifikowalnych w projektach w ramach </w:t>
      </w:r>
      <w:r w:rsidR="00712022" w:rsidRPr="001C1F5A">
        <w:rPr>
          <w:rFonts w:ascii="Arial" w:hAnsi="Arial" w:cs="Arial"/>
          <w:sz w:val="22"/>
          <w:szCs w:val="22"/>
        </w:rPr>
        <w:t>RPO WM 2014-2020</w:t>
      </w:r>
      <w:r w:rsidRPr="001C1F5A">
        <w:rPr>
          <w:rFonts w:ascii="Arial" w:hAnsi="Arial" w:cs="Arial"/>
          <w:sz w:val="22"/>
          <w:szCs w:val="22"/>
        </w:rPr>
        <w:t xml:space="preserve"> (podział kosztów na odpowiednie kategorie zgodnie z zatwierdzonym budżetem projektu),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obowiązujące przepisy, 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techniczne możliwości posiadanego przez siebie systemu księgowego.</w:t>
      </w:r>
    </w:p>
    <w:p w:rsidR="00150BC5" w:rsidRPr="001C1F5A" w:rsidRDefault="00150BC5" w:rsidP="00620BA3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Może to wymagać od beneficjenta wydzielenia w swojej ewidencji odrębnych kont – syntetycznych, analitycznych lub pozabilansowych, na których prowadzona będzie ewidencja wydatków kwalifikowalnych </w:t>
      </w:r>
      <w:r w:rsidRPr="001C1F5A">
        <w:rPr>
          <w:rFonts w:ascii="Arial" w:hAnsi="Arial" w:cs="Arial"/>
          <w:b/>
          <w:sz w:val="22"/>
          <w:szCs w:val="22"/>
        </w:rPr>
        <w:t>w podziale na zadania</w:t>
      </w:r>
      <w:r w:rsidRPr="001C1F5A">
        <w:rPr>
          <w:rFonts w:ascii="Arial" w:hAnsi="Arial" w:cs="Arial"/>
          <w:sz w:val="22"/>
          <w:szCs w:val="22"/>
        </w:rPr>
        <w:t xml:space="preserve"> związane z realizacją projektów </w:t>
      </w:r>
      <w:r w:rsidR="00712022" w:rsidRPr="001C1F5A">
        <w:rPr>
          <w:rFonts w:ascii="Arial" w:hAnsi="Arial" w:cs="Arial"/>
          <w:sz w:val="22"/>
          <w:szCs w:val="22"/>
        </w:rPr>
        <w:t>RPO WM 2014-2020</w:t>
      </w:r>
      <w:r w:rsidRPr="001C1F5A">
        <w:rPr>
          <w:rFonts w:ascii="Arial" w:hAnsi="Arial" w:cs="Arial"/>
          <w:sz w:val="22"/>
          <w:szCs w:val="22"/>
        </w:rPr>
        <w:t xml:space="preserve">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Wymagana jest odrębna ewidencja zarówno dla kont kosztów, VAT, przychodów (jeżeli występują przychody związane z realizacją projektu), rachunku bankowego, jak i rozrachunków.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Prowadząc ewidencję księgową beneficjent opisuje w swojej polityce rachunkowości wyraźnie sposób powiązania dokumentu zarejestrowanego w informatycznych zbiorach ksiąg z dokumentem źródłowym znajdującym się w archiwum papierowych dokumentów, tj. zapewnia ścieżkę audytu.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System finansowo-księgowy beneficjenta pozwala uzyskać z ewidencji księgowej zestawienie (raport) zawierające co najmniej następujące dane, tj</w:t>
      </w:r>
      <w:r w:rsidR="00712022" w:rsidRPr="001C1F5A">
        <w:rPr>
          <w:szCs w:val="22"/>
        </w:rPr>
        <w:t>.</w:t>
      </w:r>
      <w:r w:rsidRPr="001C1F5A">
        <w:rPr>
          <w:szCs w:val="22"/>
        </w:rPr>
        <w:t>: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zewnętrzny numer faktury VAT lub innego dokumentu związanego z wydatkami,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108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wewnętrzny (systemowy) numer dokumentu księgowego (ewidencyjny nr notowany przez operatorów na źródłowych dokumentach w celu identyfikacji zasobów komputerowych z archiwum źródłowych dokumentów),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datę wystawienia dokumentu księgowego,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określenie zakupionego towaru/usługi (rodzaj wydatku kwalifikowanego),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kwotę wydatków kwalifikowalnych  (wydatki brutto kwalifikowane i VAT kwalifikowalny)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datę zapłaty,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informację na temat poniesienia wydatku w ramach cross-</w:t>
      </w:r>
      <w:proofErr w:type="spellStart"/>
      <w:r w:rsidRPr="001C1F5A">
        <w:rPr>
          <w:rFonts w:ascii="Arial" w:hAnsi="Arial" w:cs="Arial"/>
          <w:sz w:val="22"/>
          <w:szCs w:val="22"/>
        </w:rPr>
        <w:t>financingu</w:t>
      </w:r>
      <w:proofErr w:type="spellEnd"/>
      <w:r w:rsidRPr="001C1F5A">
        <w:rPr>
          <w:rFonts w:ascii="Arial" w:hAnsi="Arial" w:cs="Arial"/>
          <w:sz w:val="22"/>
          <w:szCs w:val="22"/>
        </w:rPr>
        <w:t xml:space="preserve">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Zestawienie (raport) sporządzane jest dla żądanego zakresu dat oraz ze wskazaną szczegółowością (syntetyka/analityka).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Zestawienie przekazywane jest wraz z wnioskiem o płatność w formacie PDF</w:t>
      </w:r>
      <w:r w:rsidR="00B11413">
        <w:rPr>
          <w:szCs w:val="22"/>
        </w:rPr>
        <w:t xml:space="preserve"> (w przypadku awarii SL2014)</w:t>
      </w:r>
      <w:r w:rsidR="00B11413" w:rsidRPr="001C1F5A">
        <w:rPr>
          <w:szCs w:val="22"/>
        </w:rPr>
        <w:t>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Wydrukowane zestawienie jest podpisywane przez odpowiednią osobę uwiarygodniającą zawartość danych w zestawieniu. 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W przypadku, jeżeli instytucja rozliczająca projekt uzna dany wydatek za niekwalifikowalny, beneficjent dokonuje wyksięgowania tej pozycji z wyodrębnionej ewidencji dotyczącej wydatków kwalifikowalnych związanych z realizacją projektu </w:t>
      </w:r>
      <w:r w:rsidR="00712022" w:rsidRPr="001C1F5A">
        <w:rPr>
          <w:szCs w:val="22"/>
        </w:rPr>
        <w:t>RPO WM 2014-2020</w:t>
      </w:r>
      <w:r w:rsidRPr="001C1F5A">
        <w:rPr>
          <w:szCs w:val="22"/>
        </w:rPr>
        <w:t xml:space="preserve">. </w:t>
      </w:r>
    </w:p>
    <w:sectPr w:rsidR="00150BC5" w:rsidRPr="001C1F5A" w:rsidSect="003A587A">
      <w:pgSz w:w="11906" w:h="16838"/>
      <w:pgMar w:top="142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CA54E1"/>
    <w:multiLevelType w:val="hybridMultilevel"/>
    <w:tmpl w:val="16D8C902"/>
    <w:lvl w:ilvl="0" w:tplc="34F879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C54742"/>
    <w:multiLevelType w:val="hybridMultilevel"/>
    <w:tmpl w:val="58926D6A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C5"/>
    <w:rsid w:val="0001124C"/>
    <w:rsid w:val="000B49FA"/>
    <w:rsid w:val="000C1F19"/>
    <w:rsid w:val="00150BC5"/>
    <w:rsid w:val="00154831"/>
    <w:rsid w:val="001C1F5A"/>
    <w:rsid w:val="00245359"/>
    <w:rsid w:val="003A587A"/>
    <w:rsid w:val="0041425A"/>
    <w:rsid w:val="004331B3"/>
    <w:rsid w:val="004676EA"/>
    <w:rsid w:val="004835FF"/>
    <w:rsid w:val="0048583C"/>
    <w:rsid w:val="005154A1"/>
    <w:rsid w:val="005221F4"/>
    <w:rsid w:val="00570C0E"/>
    <w:rsid w:val="00620BA3"/>
    <w:rsid w:val="00712022"/>
    <w:rsid w:val="00730302"/>
    <w:rsid w:val="008E5942"/>
    <w:rsid w:val="009C5DC8"/>
    <w:rsid w:val="00B11413"/>
    <w:rsid w:val="00CB37AB"/>
    <w:rsid w:val="00CC6AF3"/>
    <w:rsid w:val="00D520C4"/>
    <w:rsid w:val="00D85DDE"/>
    <w:rsid w:val="00DA4D75"/>
    <w:rsid w:val="00DD0E6A"/>
    <w:rsid w:val="00EA1CDF"/>
    <w:rsid w:val="00F3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CECCB-9DEB-40C1-B63E-5579B6B5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B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5DDE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qFormat/>
    <w:rsid w:val="00150BC5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150BC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50BC5"/>
    <w:rPr>
      <w:rFonts w:ascii="Arial" w:eastAsia="Times New Roman" w:hAnsi="Arial" w:cs="Arial"/>
      <w:b/>
      <w:bCs/>
      <w:lang w:eastAsia="pl-PL"/>
    </w:rPr>
  </w:style>
  <w:style w:type="character" w:customStyle="1" w:styleId="Nagwek6Znak">
    <w:name w:val="Nagłówek 6 Znak"/>
    <w:link w:val="Nagwek6"/>
    <w:rsid w:val="00150BC5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150BC5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150B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50BC5"/>
    <w:pPr>
      <w:spacing w:line="360" w:lineRule="auto"/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link w:val="Tekstpodstawowy2"/>
    <w:rsid w:val="00150BC5"/>
    <w:rPr>
      <w:rFonts w:ascii="Arial" w:eastAsia="Times New Roman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D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D75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85DDE"/>
    <w:rPr>
      <w:rFonts w:ascii="Arial" w:eastAsiaTheme="majorEastAsia" w:hAnsi="Arial" w:cstheme="majorBidi"/>
      <w:b/>
      <w:bCs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madamczyk</dc:creator>
  <cp:keywords/>
  <dc:description/>
  <cp:lastModifiedBy>Ulatowska Anna</cp:lastModifiedBy>
  <cp:revision>20</cp:revision>
  <dcterms:created xsi:type="dcterms:W3CDTF">2016-02-26T11:03:00Z</dcterms:created>
  <dcterms:modified xsi:type="dcterms:W3CDTF">2017-12-08T10:46:00Z</dcterms:modified>
</cp:coreProperties>
</file>